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E" w:rsidRDefault="006864CE"/>
    <w:p w:rsidR="00D703F9" w:rsidRPr="00D703F9" w:rsidRDefault="00D703F9" w:rsidP="00D703F9">
      <w:r w:rsidRPr="00D703F9">
        <w:t>Приложение. Требования к промышленной продукции, предъявляемые в целях ее отнесения к продукции, произведенной на территории Российской Федерации</w:t>
      </w:r>
    </w:p>
    <w:p w:rsidR="00D703F9" w:rsidRPr="00D703F9" w:rsidRDefault="00D703F9" w:rsidP="00D703F9">
      <w:r w:rsidRPr="00D703F9">
        <w:t>Приложение</w:t>
      </w:r>
      <w:bookmarkStart w:id="0" w:name="_GoBack"/>
      <w:bookmarkEnd w:id="0"/>
      <w:r w:rsidRPr="00D703F9">
        <w:br/>
        <w:t>к постановлению Правительства</w:t>
      </w:r>
      <w:r w:rsidRPr="00D703F9">
        <w:br/>
        <w:t>Российской Федерации</w:t>
      </w:r>
      <w:r w:rsidRPr="00D703F9">
        <w:br/>
        <w:t>от 17 июля 2015 года N 719</w:t>
      </w:r>
    </w:p>
    <w:p w:rsidR="00BA196B" w:rsidRDefault="00D703F9">
      <w:pPr>
        <w:rPr>
          <w:b/>
          <w:bCs/>
        </w:rPr>
      </w:pPr>
      <w:r w:rsidRPr="00D703F9">
        <w:rPr>
          <w:b/>
          <w:bCs/>
        </w:rPr>
        <w:t xml:space="preserve"> (редакция, действующая с 1 января 2020 года)</w:t>
      </w:r>
    </w:p>
    <w:p w:rsidR="00D703F9" w:rsidRPr="00D703F9" w:rsidRDefault="00D703F9">
      <w:pPr>
        <w:rPr>
          <w:b/>
          <w:bCs/>
        </w:rPr>
      </w:pPr>
      <w:r>
        <w:rPr>
          <w:b/>
          <w:bCs/>
        </w:rPr>
        <w:t>Выдержка требований к низковольтным комплектным устройствам (НКУ), конденсаторам, конденсаторным батареям и комплектным конденсаторным установкам</w:t>
      </w:r>
    </w:p>
    <w:p w:rsidR="00BA196B" w:rsidRPr="00BA196B" w:rsidRDefault="00BA196B" w:rsidP="00BA196B">
      <w:r w:rsidRPr="00BA196B">
        <w:t>V. Продукция энергетического машиностроения, электротехнической и кабельной промышленности</w:t>
      </w:r>
    </w:p>
    <w:tbl>
      <w:tblPr>
        <w:tblW w:w="4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2662"/>
        <w:gridCol w:w="3465"/>
      </w:tblGrid>
      <w:tr w:rsidR="00BA196B" w:rsidRPr="00BA196B" w:rsidTr="00D703F9">
        <w:trPr>
          <w:trHeight w:val="12"/>
        </w:trPr>
        <w:tc>
          <w:tcPr>
            <w:tcW w:w="2616" w:type="dxa"/>
            <w:hideMark/>
          </w:tcPr>
          <w:p w:rsidR="00BA196B" w:rsidRPr="00BA196B" w:rsidRDefault="00BA196B" w:rsidP="00BA196B">
            <w:pPr>
              <w:rPr>
                <w:b/>
                <w:bCs/>
              </w:rPr>
            </w:pPr>
          </w:p>
        </w:tc>
        <w:tc>
          <w:tcPr>
            <w:tcW w:w="2662" w:type="dxa"/>
            <w:hideMark/>
          </w:tcPr>
          <w:p w:rsidR="00BA196B" w:rsidRPr="00BA196B" w:rsidRDefault="00BA196B" w:rsidP="00BA196B"/>
        </w:tc>
        <w:tc>
          <w:tcPr>
            <w:tcW w:w="3465" w:type="dxa"/>
            <w:hideMark/>
          </w:tcPr>
          <w:p w:rsidR="00BA196B" w:rsidRPr="00BA196B" w:rsidRDefault="00BA196B" w:rsidP="00BA196B"/>
        </w:tc>
      </w:tr>
      <w:tr w:rsidR="00BA196B" w:rsidRPr="00BA196B" w:rsidTr="00D703F9">
        <w:tc>
          <w:tcPr>
            <w:tcW w:w="874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96B" w:rsidRPr="00BA196B" w:rsidRDefault="00BA196B" w:rsidP="00BA196B">
            <w:r w:rsidRPr="00BA196B">
              <w:rPr>
                <w:b/>
                <w:bCs/>
              </w:rPr>
              <w:t>V. Продукция энергетического машиностроения, электротехнической и кабельной промышленности</w:t>
            </w:r>
          </w:p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D703F9" w:rsidP="00BA196B">
            <w:r w:rsidRPr="00D703F9">
              <w:t>из 27.12.31,</w:t>
            </w:r>
            <w:r w:rsidRPr="00D703F9">
              <w:br/>
              <w:t>из 27.12.32,</w:t>
            </w:r>
            <w:r w:rsidRPr="00D703F9">
              <w:br/>
              <w:t>из 27.12.10.190</w:t>
            </w:r>
          </w:p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D703F9" w:rsidP="00BA196B">
            <w:r>
              <w:t>Р</w:t>
            </w:r>
            <w:r w:rsidR="00644F05" w:rsidRPr="00BA196B">
              <w:t>аспределительные шкафы, низковольтные распределительные устройства, комплектные низковольтные устройства (НКУ);</w:t>
            </w:r>
            <w:r w:rsidR="00644F05" w:rsidRPr="00BA196B">
              <w:br/>
              <w:t>вводно-</w:t>
            </w:r>
            <w:r w:rsidR="00644F05" w:rsidRPr="00BA196B">
              <w:br/>
              <w:t>распределительные устройства (ВРУ);</w:t>
            </w:r>
            <w:r w:rsidR="00644F05" w:rsidRPr="00BA196B">
              <w:br/>
              <w:t xml:space="preserve">распределительные шкафы на напряжение не более 1 </w:t>
            </w:r>
            <w:proofErr w:type="spellStart"/>
            <w:r w:rsidR="00644F05" w:rsidRPr="00BA196B">
              <w:t>кВ</w:t>
            </w:r>
            <w:proofErr w:type="spellEnd"/>
            <w:r w:rsidR="00644F05" w:rsidRPr="00BA196B">
              <w:t>;</w:t>
            </w:r>
            <w:r w:rsidR="00644F05" w:rsidRPr="00BA196B">
              <w:br/>
              <w:t xml:space="preserve">комплектные распределительные устройства (КРУ); распределительные устройства на напряжение более 1 </w:t>
            </w:r>
            <w:proofErr w:type="spellStart"/>
            <w:r w:rsidR="00644F05" w:rsidRPr="00BA196B">
              <w:t>кВ</w:t>
            </w:r>
            <w:proofErr w:type="spellEnd"/>
            <w:r w:rsidR="00644F05" w:rsidRPr="00BA196B">
              <w:t>);</w:t>
            </w:r>
            <w:r w:rsidR="00644F05" w:rsidRPr="00BA196B">
              <w:br/>
              <w:t>камеры сборные одностороннего обслуживания (КСО)</w:t>
            </w:r>
          </w:p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>
            <w:r w:rsidRPr="00BA196B">
              <w:t>Наличие в структуре предприятия-изготовителя собственных конструкторско-технологических подразделений.</w:t>
            </w:r>
            <w:r w:rsidRPr="00BA196B">
              <w:br/>
              <w:t>С 1 января 2018 г. соблюдение процентной доли стоимости использованных при производстве иностранных товаров - не более 30 процентов цены товара;</w:t>
            </w:r>
            <w:r w:rsidRPr="00BA196B">
              <w:br/>
              <w:t>с 1 января 2020 г. соблюдение процентной доли стоимости использованных при производстве иностранных товаров - не более 10 процентов цены товара.</w:t>
            </w:r>
            <w:r w:rsidRPr="00BA196B">
              <w:br/>
              <w:t>Осуществление на территории Российской Федерации изготовления или использования произведенных на территории Российской Федерации</w:t>
            </w:r>
            <w:r w:rsidRPr="00BA196B">
              <w:br/>
              <w:t>следующих комплектующих изделий (при наличии):</w:t>
            </w:r>
            <w:r w:rsidRPr="00BA196B">
              <w:br/>
              <w:t>выключатель (из кода </w:t>
            </w:r>
            <w:hyperlink r:id="rId4" w:history="1">
              <w:r w:rsidRPr="00BA196B">
                <w:rPr>
                  <w:rStyle w:val="a3"/>
                </w:rPr>
                <w:t>ОКПД2</w:t>
              </w:r>
            </w:hyperlink>
            <w:r w:rsidRPr="00BA196B">
              <w:t> 27.12);</w:t>
            </w:r>
            <w:r w:rsidRPr="00BA196B">
              <w:br/>
              <w:t>разъединитель, заземлитель (из кода </w:t>
            </w:r>
            <w:hyperlink r:id="rId5" w:history="1">
              <w:r w:rsidRPr="00BA196B">
                <w:rPr>
                  <w:rStyle w:val="a3"/>
                </w:rPr>
                <w:t>ОКПД2</w:t>
              </w:r>
            </w:hyperlink>
            <w:r w:rsidRPr="00BA196B">
              <w:t> 27.12.10.120);</w:t>
            </w:r>
            <w:r w:rsidRPr="00BA196B">
              <w:br/>
              <w:t>ограничитель перенапряжения (ОПН) (из кода </w:t>
            </w:r>
            <w:hyperlink r:id="rId6" w:history="1">
              <w:r w:rsidRPr="00BA196B">
                <w:rPr>
                  <w:rStyle w:val="a3"/>
                </w:rPr>
                <w:t>ОКПД2</w:t>
              </w:r>
            </w:hyperlink>
            <w:r w:rsidRPr="00BA196B">
              <w:t> 27.12.10.130);</w:t>
            </w:r>
            <w:r w:rsidRPr="00BA196B">
              <w:br/>
              <w:t>трансформаторы тока и трансформаторы напряжения;</w:t>
            </w:r>
            <w:r w:rsidRPr="00BA196B">
              <w:br/>
              <w:t xml:space="preserve">устройства релейной защиты, автоматики, измерений, мониторинга, </w:t>
            </w:r>
            <w:proofErr w:type="spellStart"/>
            <w:r w:rsidRPr="00BA196B">
              <w:t>осциллографирования</w:t>
            </w:r>
            <w:proofErr w:type="spellEnd"/>
            <w:r w:rsidRPr="00BA196B">
              <w:t xml:space="preserve"> событий;</w:t>
            </w:r>
            <w:r w:rsidRPr="00BA196B">
              <w:br/>
            </w:r>
            <w:r w:rsidRPr="00BA196B">
              <w:lastRenderedPageBreak/>
              <w:t>металлоконструкции (оболочка, корпус);</w:t>
            </w:r>
            <w:r w:rsidRPr="00BA196B">
              <w:br/>
              <w:t>шины;</w:t>
            </w:r>
            <w:r w:rsidRPr="00BA196B">
              <w:br/>
              <w:t>опорная и проходная изоляция</w:t>
            </w:r>
          </w:p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>
            <w:r w:rsidRPr="00BA196B">
              <w:lastRenderedPageBreak/>
              <w:t>Из 27.90.5</w:t>
            </w:r>
          </w:p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>
            <w:r w:rsidRPr="00BA196B">
              <w:t>Конденсаторы электрические:</w:t>
            </w:r>
            <w:r w:rsidRPr="00BA196B">
              <w:br/>
              <w:t>силовые косинусные напряжением до 1000 В;</w:t>
            </w:r>
            <w:r w:rsidRPr="00BA196B">
              <w:br/>
              <w:t>электротермические (печные повышенной частоты);</w:t>
            </w:r>
            <w:r w:rsidRPr="00BA196B">
              <w:br/>
              <w:t>связи, отбора мощности, для делителей напряжения, подставки;</w:t>
            </w:r>
            <w:r w:rsidRPr="00BA196B">
              <w:br/>
              <w:t>импульсные;</w:t>
            </w:r>
            <w:r w:rsidRPr="00BA196B">
              <w:br/>
              <w:t>фильтровые;</w:t>
            </w:r>
            <w:r w:rsidRPr="00BA196B">
              <w:br/>
              <w:t>силовые косинусные напряжением свыше 1000 В;</w:t>
            </w:r>
            <w:r w:rsidRPr="00BA196B">
              <w:br/>
              <w:t>для двигателей и люминесцентных светильников;</w:t>
            </w:r>
            <w:r w:rsidRPr="00BA196B">
              <w:br/>
              <w:t>батареи статических конденсаторов;</w:t>
            </w:r>
            <w:r w:rsidRPr="00BA196B">
              <w:br/>
              <w:t>комплектные конденсаторные установки </w:t>
            </w:r>
          </w:p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>
            <w:r w:rsidRPr="00BA196B">
              <w:t>наличие у юридического лица - налогового резидента стран - членов Евразийского экономического союза прав на техническую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  <w:r w:rsidRPr="00BA196B">
              <w:br/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  <w:r w:rsidRPr="00BA196B">
              <w:br/>
              <w:t>с 1 января 2016 года соблюдение процентной доли стоимости использованных при производстве иностранных товаров - не более 20 процентов цены товара;</w:t>
            </w:r>
            <w:r w:rsidRPr="00BA196B">
              <w:br/>
              <w:t>осуществление на территории Российской Федерации с 1 января 2016 года следующих операций:</w:t>
            </w:r>
            <w:r w:rsidRPr="00BA196B">
              <w:br/>
              <w:t>механообработка для производства узлов конденсаторов (корпуса, подставки, основания, каркасы);</w:t>
            </w:r>
            <w:r w:rsidRPr="00BA196B">
              <w:br/>
              <w:t>намотка секций;</w:t>
            </w:r>
            <w:r w:rsidRPr="00BA196B">
              <w:br/>
              <w:t>прессовка пакетов, пайка схемы пакета;</w:t>
            </w:r>
            <w:r w:rsidRPr="00BA196B">
              <w:br/>
              <w:t>изготовление блоков резисторов;</w:t>
            </w:r>
            <w:r w:rsidRPr="00BA196B">
              <w:br/>
              <w:t>пропитка конденсаторов;</w:t>
            </w:r>
            <w:r w:rsidRPr="00BA196B">
              <w:br/>
              <w:t>сварка;</w:t>
            </w:r>
            <w:r w:rsidRPr="00BA196B">
              <w:br/>
              <w:t>термическая и гальваническая обработка;</w:t>
            </w:r>
            <w:r w:rsidRPr="00BA196B">
              <w:br/>
              <w:t>окраска;</w:t>
            </w:r>
            <w:r w:rsidRPr="00BA196B">
              <w:br/>
              <w:t>сборка конденсаторов, конденсаторных установок</w:t>
            </w:r>
            <w:r w:rsidRPr="00BA196B">
              <w:br/>
            </w:r>
          </w:p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  <w:tr w:rsidR="00644F05" w:rsidRPr="00BA196B" w:rsidTr="00D703F9">
        <w:tc>
          <w:tcPr>
            <w:tcW w:w="26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2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  <w:tc>
          <w:tcPr>
            <w:tcW w:w="3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F05" w:rsidRPr="00BA196B" w:rsidRDefault="00644F05" w:rsidP="00BA196B"/>
        </w:tc>
      </w:tr>
    </w:tbl>
    <w:p w:rsidR="00BA196B" w:rsidRDefault="00BA196B"/>
    <w:sectPr w:rsidR="00BA196B" w:rsidSect="00D70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B"/>
    <w:rsid w:val="00644F05"/>
    <w:rsid w:val="006864CE"/>
    <w:rsid w:val="00BA196B"/>
    <w:rsid w:val="00D703F9"/>
    <w:rsid w:val="00DF302F"/>
    <w:rsid w:val="00D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DDC0"/>
  <w15:chartTrackingRefBased/>
  <w15:docId w15:val="{81CC3E3E-9090-4940-8D9C-E7A85E8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1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A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A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A19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196B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0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70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7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660374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10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10164" TargetMode="External"/><Relationship Id="rId5" Type="http://schemas.openxmlformats.org/officeDocument/2006/relationships/hyperlink" Target="http://docs.cntd.ru/document/1200110164" TargetMode="External"/><Relationship Id="rId4" Type="http://schemas.openxmlformats.org/officeDocument/2006/relationships/hyperlink" Target="http://docs.cntd.ru/document/1200110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saljeri 92</dc:creator>
  <cp:keywords/>
  <dc:description/>
  <cp:lastModifiedBy>saljeri 92</cp:lastModifiedBy>
  <cp:revision>1</cp:revision>
  <dcterms:created xsi:type="dcterms:W3CDTF">2019-12-26T00:43:00Z</dcterms:created>
  <dcterms:modified xsi:type="dcterms:W3CDTF">2019-12-26T02:48:00Z</dcterms:modified>
</cp:coreProperties>
</file>